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rStyle w:val="a4"/>
          <w:color w:val="000000"/>
        </w:rPr>
        <w:t>С 1 января 2017 года появится возможность в электронной форме подать исковые заявления, ходатайства, жалобы, представления и другие документы в суды общей юрисдикции и арбитражные суды</w:t>
      </w:r>
    </w:p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color w:val="000000"/>
        </w:rPr>
        <w:t>С 1 января 2017 года появится возможность в электронной форме подать исковые заявления, ходатайства, жалобы, представления и другие документы в суды общей юрисдикции и арбитражные суды.</w:t>
      </w:r>
    </w:p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color w:val="000000"/>
        </w:rPr>
        <w:t>Новая возможность предоставлена Федеральным законом от 23 июня 2016 №220-ФЗ "О внесении изменений в отдельные законодательные акты Российской Федерации в части применения электронных документов в деятельности органов судебной власти". Электронный документ создается посредством заполнения специальной формы на официальном сайте конкретного суда и подписывается электронной подписью гражданина.</w:t>
      </w:r>
    </w:p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color w:val="000000"/>
        </w:rPr>
        <w:t>Прилагаемые документы также должны подаваться в электронной форме. Полученные от участника процесса документы в электронной форме будут рассматриваться судом как обычные иски, жалобы, доказательства его позиции по делу и т. д. По общему правилу, судебные решения также смогут быть выражены в электронной форме, причем для арбитражных судов такая форма обязательна при наличии соответствующей технической возможности.</w:t>
      </w:r>
    </w:p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color w:val="000000"/>
        </w:rPr>
        <w:t>Решения должны подписываться усиленной квалифицированной подписью судьи, а коллегиальные акты - усиленными электронными подписями всех судей.</w:t>
      </w:r>
      <w:r w:rsidRPr="00BE2BFB">
        <w:rPr>
          <w:color w:val="000000"/>
        </w:rPr>
        <w:br/>
        <w:t>Исключения касаются тех судебных решений, которые затрагивают безопасность государства, права и законные интересы несовершеннолетних, охраняемую законом тайну и ряд других (в зависимости от вида судопроизводства) - они будут изготавливаться в форме бумажного документа.</w:t>
      </w:r>
    </w:p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color w:val="000000"/>
        </w:rPr>
        <w:t>Копия электронного судебного решения высылается лицам, участвующим в деле, посредством размещения на официальном сайте конкретного суда в разделе, доступ к которому предоставляется им как участникам процесса.</w:t>
      </w:r>
      <w:r w:rsidRPr="00BE2BFB">
        <w:rPr>
          <w:color w:val="000000"/>
        </w:rPr>
        <w:br/>
        <w:t>В случае если у суда нет технической возможности или заявлено ходатайство лица, участвующего в деле копия решения суда высылается на бумажном носителе.</w:t>
      </w:r>
    </w:p>
    <w:p w:rsidR="00BE2BFB" w:rsidRPr="00BE2BFB" w:rsidRDefault="00BE2BFB" w:rsidP="00BE2BFB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</w:rPr>
      </w:pPr>
      <w:r w:rsidRPr="00BE2BFB">
        <w:rPr>
          <w:color w:val="000000"/>
        </w:rPr>
        <w:t>Еще одно важное новшество для органов и организаций, участвующих в рассмотрении дел в судах общей юрисдикции заключается в том, что они должны будут отслеживать ход дела и даты заседаний самостоятельно, на сайте суда. Эта норма будет действовать, только если суд располагает доказательствами того, что такие участники извещены о дате первого заседания. Однако</w:t>
      </w:r>
      <w:proofErr w:type="gramStart"/>
      <w:r w:rsidRPr="00BE2BFB">
        <w:rPr>
          <w:color w:val="000000"/>
        </w:rPr>
        <w:t>,</w:t>
      </w:r>
      <w:proofErr w:type="gramEnd"/>
      <w:r w:rsidRPr="00BE2BFB">
        <w:rPr>
          <w:color w:val="000000"/>
        </w:rPr>
        <w:t xml:space="preserve"> при отсутствии необходимой технической возможности они могут попросить все же направлять им извещения по обычной почте. Для граждан ничего не изменится, повестки по-прежнему будут приходить им в печатном виде.</w:t>
      </w:r>
    </w:p>
    <w:p w:rsidR="00BF1099" w:rsidRPr="00BE2BFB" w:rsidRDefault="00BE2BFB" w:rsidP="0041586F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27.12.2016</w:t>
      </w:r>
      <w:bookmarkStart w:id="0" w:name="_GoBack"/>
      <w:bookmarkEnd w:id="0"/>
    </w:p>
    <w:sectPr w:rsidR="00BF1099" w:rsidRPr="00BE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0"/>
    <w:rsid w:val="000A058E"/>
    <w:rsid w:val="001C500C"/>
    <w:rsid w:val="0041586F"/>
    <w:rsid w:val="00451133"/>
    <w:rsid w:val="004C40DD"/>
    <w:rsid w:val="009D36F0"/>
    <w:rsid w:val="00BE2BFB"/>
    <w:rsid w:val="00C45087"/>
    <w:rsid w:val="00D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B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2016-12-27T12:40:00Z</dcterms:created>
  <dcterms:modified xsi:type="dcterms:W3CDTF">2016-12-27T12:40:00Z</dcterms:modified>
</cp:coreProperties>
</file>